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7B762" w14:textId="77777777" w:rsidR="00292907" w:rsidRDefault="00292907" w:rsidP="00292907">
      <w:pPr>
        <w:pStyle w:val="ac"/>
        <w:rPr>
          <w:color w:val="000000"/>
        </w:rPr>
      </w:pPr>
      <w:r>
        <w:rPr>
          <w:color w:val="000000"/>
        </w:rPr>
        <w:t>ПОЛИТИКА КОНФИДЕНЦИАЛЬНОСТИ</w:t>
      </w:r>
      <w:r>
        <w:rPr>
          <w:color w:val="000000"/>
        </w:rPr>
        <w:br/>
        <w:t>на обработку персональных данных пользователей сервиса Toyla Pro</w:t>
      </w:r>
    </w:p>
    <w:p w14:paraId="14230D96" w14:textId="77777777" w:rsidR="00292907" w:rsidRDefault="00292907" w:rsidP="00292907">
      <w:pPr>
        <w:pStyle w:val="ac"/>
        <w:rPr>
          <w:color w:val="000000"/>
        </w:rPr>
      </w:pPr>
      <w:r>
        <w:rPr>
          <w:color w:val="000000"/>
        </w:rPr>
        <w:t>г. Алматы</w:t>
      </w:r>
    </w:p>
    <w:p w14:paraId="1FCCE4F2" w14:textId="7BA70883" w:rsidR="00292907" w:rsidRDefault="00292907" w:rsidP="00292907">
      <w:pPr>
        <w:pStyle w:val="ac"/>
        <w:rPr>
          <w:color w:val="000000"/>
        </w:rPr>
      </w:pPr>
      <w:r>
        <w:rPr>
          <w:color w:val="000000"/>
        </w:rPr>
        <w:t xml:space="preserve">Товарищество с ограниченной ответственностью «Тойла», БИН </w:t>
      </w:r>
      <w:r w:rsidR="000A7495">
        <w:rPr>
          <w:color w:val="000000"/>
          <w:lang w:val="ru-RU"/>
        </w:rPr>
        <w:t>240340001872</w:t>
      </w:r>
      <w:r>
        <w:rPr>
          <w:color w:val="000000"/>
        </w:rPr>
        <w:t>, именуемое в дальнейшем «Оператор» или «Общество», публикует настоящую Политику конфиденциальности (далее — «Политика») в отношении обработки и защиты персональных данных физических лиц — пользователей сервиса Toyla Pro (далее — «Пользователь», «Вы»).</w:t>
      </w:r>
    </w:p>
    <w:p w14:paraId="1277ED43" w14:textId="77777777" w:rsidR="00292907" w:rsidRDefault="00292907" w:rsidP="00292907">
      <w:pPr>
        <w:pStyle w:val="ac"/>
        <w:rPr>
          <w:color w:val="000000"/>
        </w:rPr>
      </w:pPr>
      <w:r>
        <w:rPr>
          <w:color w:val="000000"/>
        </w:rPr>
        <w:t>Настоящая Политика применяется ко всем случаям, когда Общество получает доступ к персональным данным Пользователя в рамках использования сайта</w:t>
      </w:r>
      <w:r>
        <w:rPr>
          <w:rStyle w:val="apple-converted-space"/>
          <w:rFonts w:eastAsiaTheme="majorEastAsia"/>
          <w:color w:val="000000"/>
        </w:rPr>
        <w:t> </w:t>
      </w:r>
      <w:hyperlink r:id="rId5" w:history="1">
        <w:r>
          <w:rPr>
            <w:rStyle w:val="ae"/>
            <w:rFonts w:eastAsiaTheme="majorEastAsia"/>
          </w:rPr>
          <w:t>https://pro.toyla.kz</w:t>
        </w:r>
      </w:hyperlink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и его сервисов. Принятие условий Политики осуществляется путём регистрации, начала использования Сервиса либо выражения согласия на обработку персональных данных.</w:t>
      </w:r>
    </w:p>
    <w:p w14:paraId="6F93F033" w14:textId="7AED1FC3" w:rsidR="00292907" w:rsidRPr="00292907" w:rsidRDefault="00292907" w:rsidP="00292907">
      <w:pPr>
        <w:pStyle w:val="ac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Термины и определения</w:t>
      </w:r>
      <w:r>
        <w:rPr>
          <w:color w:val="000000"/>
        </w:rPr>
        <w:br/>
        <w:t>1.1. Сервис — веб-платформа Toyla Pro, размещённая по адресу</w:t>
      </w:r>
      <w:r>
        <w:rPr>
          <w:rStyle w:val="apple-converted-space"/>
          <w:rFonts w:eastAsiaTheme="majorEastAsia"/>
          <w:color w:val="000000"/>
        </w:rPr>
        <w:t> </w:t>
      </w:r>
      <w:hyperlink r:id="rId6" w:history="1">
        <w:r>
          <w:rPr>
            <w:rStyle w:val="ae"/>
            <w:rFonts w:eastAsiaTheme="majorEastAsia"/>
          </w:rPr>
          <w:t>https://pro.toyla.kz</w:t>
        </w:r>
      </w:hyperlink>
      <w:r>
        <w:rPr>
          <w:color w:val="000000"/>
        </w:rPr>
        <w:t>.</w:t>
      </w:r>
      <w:r>
        <w:rPr>
          <w:color w:val="000000"/>
        </w:rPr>
        <w:br/>
        <w:t>1.2. Персональные данные — любые сведения, прямо или косвенно относящиеся к определённому или определяемому физическому лицу.</w:t>
      </w:r>
      <w:r>
        <w:rPr>
          <w:color w:val="000000"/>
        </w:rPr>
        <w:br/>
        <w:t>1.3. Обработка персональных данных — любые действия с персональными данными, включая сбор, систематизацию, хранение, использование, обезличивание, передачу и удаление.</w:t>
      </w:r>
      <w:r>
        <w:rPr>
          <w:color w:val="000000"/>
        </w:rPr>
        <w:br/>
        <w:t>1.4. Cookies — текстовые файлы, сохраняемые в браузере Пользователя, используемые для идентификации и анализа поведения.</w:t>
      </w:r>
      <w:r>
        <w:rPr>
          <w:color w:val="000000"/>
        </w:rPr>
        <w:br/>
        <w:t>1.5. Контролёр данных — ТОО «Тойла» как лицо, определяющее цели и средства обработки персональных данных.</w:t>
      </w:r>
      <w:r>
        <w:rPr>
          <w:color w:val="000000"/>
        </w:rPr>
        <w:br/>
        <w:t>1.6. Обработчик данных — третье лицо, действующее от имени Контролёра по договору.</w:t>
      </w:r>
    </w:p>
    <w:p w14:paraId="1972DA21" w14:textId="77777777" w:rsidR="00292907" w:rsidRDefault="00292907" w:rsidP="00292907">
      <w:pPr>
        <w:pStyle w:val="ac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Сбор персональных данных</w:t>
      </w:r>
      <w:r>
        <w:rPr>
          <w:color w:val="000000"/>
        </w:rPr>
        <w:br/>
        <w:t>2.1. Общество собирает следующие категории персональных данных:</w:t>
      </w:r>
    </w:p>
    <w:p w14:paraId="6626D25E" w14:textId="77777777" w:rsidR="00292907" w:rsidRDefault="00292907" w:rsidP="00292907">
      <w:pPr>
        <w:pStyle w:val="ac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>имя, фамилия, e-mail;</w:t>
      </w:r>
    </w:p>
    <w:p w14:paraId="7A614AB1" w14:textId="77777777" w:rsidR="00292907" w:rsidRDefault="00292907" w:rsidP="00292907">
      <w:pPr>
        <w:pStyle w:val="ac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>данные учётных записей в социальных сетях (при авторизации);</w:t>
      </w:r>
    </w:p>
    <w:p w14:paraId="017B73BF" w14:textId="77777777" w:rsidR="00292907" w:rsidRDefault="00292907" w:rsidP="00292907">
      <w:pPr>
        <w:pStyle w:val="ac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>техническая информация о браузере, IP-адрес, язык, операционная система;</w:t>
      </w:r>
    </w:p>
    <w:p w14:paraId="78141B35" w14:textId="77777777" w:rsidR="00292907" w:rsidRDefault="00292907" w:rsidP="00292907">
      <w:pPr>
        <w:pStyle w:val="ac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>данные о действиях в Сервисе (дата и время входа, посещённые страницы);</w:t>
      </w:r>
    </w:p>
    <w:p w14:paraId="3664C2A2" w14:textId="77777777" w:rsidR="00292907" w:rsidRDefault="00292907" w:rsidP="00292907">
      <w:pPr>
        <w:pStyle w:val="ac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>cookie-файлы и аналогичные идентификаторы.</w:t>
      </w:r>
    </w:p>
    <w:p w14:paraId="4D05B4A6" w14:textId="37B93833" w:rsidR="00292907" w:rsidRPr="00292907" w:rsidRDefault="00292907" w:rsidP="00292907">
      <w:pPr>
        <w:pStyle w:val="ac"/>
        <w:rPr>
          <w:color w:val="000000"/>
          <w:lang w:val="ru-RU"/>
        </w:rPr>
      </w:pPr>
      <w:r>
        <w:rPr>
          <w:color w:val="000000"/>
        </w:rPr>
        <w:t>2.2. Указанные данные могут быть получены напрямую от Пользователя или автоматически при использовании Сервиса.</w:t>
      </w:r>
    </w:p>
    <w:p w14:paraId="6EF02EED" w14:textId="77777777" w:rsidR="00292907" w:rsidRDefault="00292907" w:rsidP="00292907">
      <w:pPr>
        <w:pStyle w:val="ac"/>
        <w:numPr>
          <w:ilvl w:val="0"/>
          <w:numId w:val="12"/>
        </w:numPr>
        <w:rPr>
          <w:color w:val="000000"/>
        </w:rPr>
      </w:pPr>
      <w:r>
        <w:rPr>
          <w:color w:val="000000"/>
        </w:rPr>
        <w:t>Цели обработки персональных данных</w:t>
      </w:r>
      <w:r>
        <w:rPr>
          <w:color w:val="000000"/>
        </w:rPr>
        <w:br/>
        <w:t>3.1. Обработка персональных данных осуществляется исключительно в следующих целях:</w:t>
      </w:r>
    </w:p>
    <w:p w14:paraId="0F452626" w14:textId="77777777" w:rsidR="00292907" w:rsidRDefault="00292907" w:rsidP="00292907">
      <w:pPr>
        <w:pStyle w:val="ac"/>
        <w:numPr>
          <w:ilvl w:val="0"/>
          <w:numId w:val="13"/>
        </w:numPr>
        <w:rPr>
          <w:color w:val="000000"/>
        </w:rPr>
      </w:pPr>
      <w:r>
        <w:rPr>
          <w:color w:val="000000"/>
        </w:rPr>
        <w:t>предоставление доступа к функционалу Сервиса;</w:t>
      </w:r>
    </w:p>
    <w:p w14:paraId="6AD5306E" w14:textId="77777777" w:rsidR="00292907" w:rsidRDefault="00292907" w:rsidP="00292907">
      <w:pPr>
        <w:pStyle w:val="ac"/>
        <w:numPr>
          <w:ilvl w:val="0"/>
          <w:numId w:val="13"/>
        </w:numPr>
        <w:rPr>
          <w:color w:val="000000"/>
        </w:rPr>
      </w:pPr>
      <w:r>
        <w:rPr>
          <w:color w:val="000000"/>
        </w:rPr>
        <w:t>исполнение пользовательского соглашения и договора-оферты;</w:t>
      </w:r>
    </w:p>
    <w:p w14:paraId="0FAFE7BF" w14:textId="77777777" w:rsidR="00292907" w:rsidRDefault="00292907" w:rsidP="00292907">
      <w:pPr>
        <w:pStyle w:val="ac"/>
        <w:numPr>
          <w:ilvl w:val="0"/>
          <w:numId w:val="13"/>
        </w:numPr>
        <w:rPr>
          <w:color w:val="000000"/>
        </w:rPr>
      </w:pPr>
      <w:r>
        <w:rPr>
          <w:color w:val="000000"/>
        </w:rPr>
        <w:t>поддержка, обслуживание и сопровождение работы Сервиса;</w:t>
      </w:r>
    </w:p>
    <w:p w14:paraId="6A5A408F" w14:textId="77777777" w:rsidR="00292907" w:rsidRDefault="00292907" w:rsidP="00292907">
      <w:pPr>
        <w:pStyle w:val="ac"/>
        <w:numPr>
          <w:ilvl w:val="0"/>
          <w:numId w:val="13"/>
        </w:numPr>
        <w:rPr>
          <w:color w:val="000000"/>
        </w:rPr>
      </w:pPr>
      <w:r>
        <w:rPr>
          <w:color w:val="000000"/>
        </w:rPr>
        <w:lastRenderedPageBreak/>
        <w:t>отправка уведомлений и информационных сообщений;</w:t>
      </w:r>
    </w:p>
    <w:p w14:paraId="236B944E" w14:textId="77777777" w:rsidR="00292907" w:rsidRDefault="00292907" w:rsidP="00292907">
      <w:pPr>
        <w:pStyle w:val="ac"/>
        <w:numPr>
          <w:ilvl w:val="0"/>
          <w:numId w:val="13"/>
        </w:numPr>
        <w:rPr>
          <w:color w:val="000000"/>
        </w:rPr>
      </w:pPr>
      <w:r>
        <w:rPr>
          <w:color w:val="000000"/>
        </w:rPr>
        <w:t>аналитика и улучшение качества работы Сервиса;</w:t>
      </w:r>
    </w:p>
    <w:p w14:paraId="3A276038" w14:textId="55C045D0" w:rsidR="00292907" w:rsidRPr="00292907" w:rsidRDefault="00292907" w:rsidP="00292907">
      <w:pPr>
        <w:pStyle w:val="ac"/>
        <w:numPr>
          <w:ilvl w:val="0"/>
          <w:numId w:val="13"/>
        </w:numPr>
        <w:rPr>
          <w:color w:val="000000"/>
        </w:rPr>
      </w:pPr>
      <w:r>
        <w:rPr>
          <w:color w:val="000000"/>
        </w:rPr>
        <w:t>соблюдение требований законодательства Республики Казахстан.</w:t>
      </w:r>
    </w:p>
    <w:p w14:paraId="13A30469" w14:textId="77777777" w:rsidR="00292907" w:rsidRDefault="00292907" w:rsidP="00292907">
      <w:pPr>
        <w:pStyle w:val="ac"/>
        <w:numPr>
          <w:ilvl w:val="0"/>
          <w:numId w:val="14"/>
        </w:numPr>
        <w:rPr>
          <w:color w:val="000000"/>
        </w:rPr>
      </w:pPr>
      <w:r>
        <w:rPr>
          <w:color w:val="000000"/>
        </w:rPr>
        <w:t>Правовые основания обработки</w:t>
      </w:r>
      <w:r>
        <w:rPr>
          <w:color w:val="000000"/>
        </w:rPr>
        <w:br/>
        <w:t>4.1. Правовыми основаниями для обработки персональных данных являются:</w:t>
      </w:r>
    </w:p>
    <w:p w14:paraId="6FECEF3B" w14:textId="77777777" w:rsidR="00292907" w:rsidRDefault="00292907" w:rsidP="00292907">
      <w:pPr>
        <w:pStyle w:val="ac"/>
        <w:numPr>
          <w:ilvl w:val="0"/>
          <w:numId w:val="15"/>
        </w:numPr>
        <w:rPr>
          <w:color w:val="000000"/>
        </w:rPr>
      </w:pPr>
      <w:r>
        <w:rPr>
          <w:color w:val="000000"/>
        </w:rPr>
        <w:t>заключение и исполнение договора с Пользователем;</w:t>
      </w:r>
    </w:p>
    <w:p w14:paraId="6FA2A863" w14:textId="77777777" w:rsidR="00292907" w:rsidRDefault="00292907" w:rsidP="00292907">
      <w:pPr>
        <w:pStyle w:val="ac"/>
        <w:numPr>
          <w:ilvl w:val="0"/>
          <w:numId w:val="15"/>
        </w:numPr>
        <w:rPr>
          <w:color w:val="000000"/>
        </w:rPr>
      </w:pPr>
      <w:r>
        <w:rPr>
          <w:color w:val="000000"/>
        </w:rPr>
        <w:t>согласие Пользователя, выраженное в электронной форме;</w:t>
      </w:r>
    </w:p>
    <w:p w14:paraId="4E22C4D7" w14:textId="77777777" w:rsidR="00292907" w:rsidRDefault="00292907" w:rsidP="00292907">
      <w:pPr>
        <w:pStyle w:val="ac"/>
        <w:numPr>
          <w:ilvl w:val="0"/>
          <w:numId w:val="15"/>
        </w:numPr>
        <w:rPr>
          <w:color w:val="000000"/>
        </w:rPr>
      </w:pPr>
      <w:r>
        <w:rPr>
          <w:color w:val="000000"/>
        </w:rPr>
        <w:t>исполнение обязанностей, возложенных на Оператора законодательством РК;</w:t>
      </w:r>
    </w:p>
    <w:p w14:paraId="6D5ACC76" w14:textId="025EC42A" w:rsidR="00292907" w:rsidRPr="00292907" w:rsidRDefault="00292907" w:rsidP="00292907">
      <w:pPr>
        <w:pStyle w:val="ac"/>
        <w:numPr>
          <w:ilvl w:val="0"/>
          <w:numId w:val="15"/>
        </w:numPr>
        <w:rPr>
          <w:color w:val="000000"/>
        </w:rPr>
      </w:pPr>
      <w:r>
        <w:rPr>
          <w:color w:val="000000"/>
        </w:rPr>
        <w:t>реализация законных интересов Оператора (например, предотвращение мошенничества, защита прав).</w:t>
      </w:r>
    </w:p>
    <w:p w14:paraId="17FEF25D" w14:textId="4FD4822E" w:rsidR="00292907" w:rsidRPr="00292907" w:rsidRDefault="00292907" w:rsidP="00292907">
      <w:pPr>
        <w:pStyle w:val="ac"/>
        <w:numPr>
          <w:ilvl w:val="0"/>
          <w:numId w:val="16"/>
        </w:numPr>
        <w:rPr>
          <w:color w:val="000000"/>
        </w:rPr>
      </w:pPr>
      <w:r>
        <w:rPr>
          <w:color w:val="000000"/>
        </w:rPr>
        <w:t>Cookies и технологии отслеживания</w:t>
      </w:r>
      <w:r>
        <w:rPr>
          <w:color w:val="000000"/>
        </w:rPr>
        <w:br/>
        <w:t>5.1. Оператор использует cookies для авторизации, сохранения пользовательских настроек и статистического анализа.</w:t>
      </w:r>
      <w:r>
        <w:rPr>
          <w:color w:val="000000"/>
        </w:rPr>
        <w:br/>
        <w:t>5.2. Пользователь может отключить cookies в настройках браузера, однако это может повлиять на корректность работы Сервиса.</w:t>
      </w:r>
    </w:p>
    <w:p w14:paraId="2AA497AD" w14:textId="77777777" w:rsidR="00292907" w:rsidRDefault="00292907" w:rsidP="00292907">
      <w:pPr>
        <w:pStyle w:val="ac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Условия передачи персональных данных</w:t>
      </w:r>
      <w:r>
        <w:rPr>
          <w:color w:val="000000"/>
        </w:rPr>
        <w:br/>
        <w:t>6.1. Общество вправе передавать персональные данные третьим лицам только при наличии правового основания и в объёме, необходимом для достижения заявленных целей, в том числе:</w:t>
      </w:r>
    </w:p>
    <w:p w14:paraId="075BA30A" w14:textId="77777777" w:rsidR="00292907" w:rsidRDefault="00292907" w:rsidP="00292907">
      <w:pPr>
        <w:pStyle w:val="ac"/>
        <w:numPr>
          <w:ilvl w:val="0"/>
          <w:numId w:val="18"/>
        </w:numPr>
        <w:rPr>
          <w:color w:val="000000"/>
        </w:rPr>
      </w:pPr>
      <w:r>
        <w:rPr>
          <w:color w:val="000000"/>
        </w:rPr>
        <w:t>платёжным провайдерам и эквайринговым организациям;</w:t>
      </w:r>
    </w:p>
    <w:p w14:paraId="618A6C48" w14:textId="77777777" w:rsidR="00292907" w:rsidRDefault="00292907" w:rsidP="00292907">
      <w:pPr>
        <w:pStyle w:val="ac"/>
        <w:numPr>
          <w:ilvl w:val="0"/>
          <w:numId w:val="18"/>
        </w:numPr>
        <w:rPr>
          <w:color w:val="000000"/>
        </w:rPr>
      </w:pPr>
      <w:r>
        <w:rPr>
          <w:color w:val="000000"/>
        </w:rPr>
        <w:t>хостинг-провайдерам, поставщикам почтовых и аналитических сервисов;</w:t>
      </w:r>
    </w:p>
    <w:p w14:paraId="50B687B0" w14:textId="3F74F7C5" w:rsidR="00292907" w:rsidRPr="00292907" w:rsidRDefault="00292907" w:rsidP="00292907">
      <w:pPr>
        <w:pStyle w:val="ac"/>
        <w:numPr>
          <w:ilvl w:val="0"/>
          <w:numId w:val="18"/>
        </w:numPr>
        <w:rPr>
          <w:color w:val="000000"/>
        </w:rPr>
      </w:pPr>
      <w:r>
        <w:rPr>
          <w:color w:val="000000"/>
        </w:rPr>
        <w:t>государственным органам по требованию закона.</w:t>
      </w:r>
      <w:r>
        <w:rPr>
          <w:color w:val="000000"/>
        </w:rPr>
        <w:br/>
        <w:t>6.2. Передача данных осуществляется на основании договоров с обязательствами по соблюдению конфиденциальности и безопасности.</w:t>
      </w:r>
    </w:p>
    <w:p w14:paraId="24BE9943" w14:textId="5831162B" w:rsidR="00292907" w:rsidRPr="00292907" w:rsidRDefault="00292907" w:rsidP="00292907">
      <w:pPr>
        <w:pStyle w:val="ac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Срок хранения персональных данных</w:t>
      </w:r>
      <w:r>
        <w:rPr>
          <w:color w:val="000000"/>
        </w:rPr>
        <w:br/>
        <w:t>7.1. Персональные данные хранятся не дольше, чем этого требуют цели обработки, если более длительный срок не предусмотрен законодательством.</w:t>
      </w:r>
      <w:r>
        <w:rPr>
          <w:color w:val="000000"/>
        </w:rPr>
        <w:br/>
        <w:t>7.2. По истечении срока хранения данные подлежат удалению или обезличиванию.</w:t>
      </w:r>
    </w:p>
    <w:p w14:paraId="3F0A5537" w14:textId="77777777" w:rsidR="00292907" w:rsidRDefault="00292907" w:rsidP="00292907">
      <w:pPr>
        <w:pStyle w:val="ac"/>
        <w:numPr>
          <w:ilvl w:val="0"/>
          <w:numId w:val="20"/>
        </w:numPr>
        <w:rPr>
          <w:color w:val="000000"/>
        </w:rPr>
      </w:pPr>
      <w:r>
        <w:rPr>
          <w:color w:val="000000"/>
        </w:rPr>
        <w:t>Права Пользователя</w:t>
      </w:r>
      <w:r>
        <w:rPr>
          <w:color w:val="000000"/>
        </w:rPr>
        <w:br/>
        <w:t>8.1. Пользователь имеет право:</w:t>
      </w:r>
    </w:p>
    <w:p w14:paraId="0A73E976" w14:textId="77777777" w:rsidR="00292907" w:rsidRDefault="00292907" w:rsidP="00292907">
      <w:pPr>
        <w:pStyle w:val="ac"/>
        <w:numPr>
          <w:ilvl w:val="0"/>
          <w:numId w:val="21"/>
        </w:numPr>
        <w:rPr>
          <w:color w:val="000000"/>
        </w:rPr>
      </w:pPr>
      <w:r>
        <w:rPr>
          <w:color w:val="000000"/>
        </w:rPr>
        <w:t>на получение информации о своих данных;</w:t>
      </w:r>
    </w:p>
    <w:p w14:paraId="1BD01C7A" w14:textId="77777777" w:rsidR="00292907" w:rsidRDefault="00292907" w:rsidP="00292907">
      <w:pPr>
        <w:pStyle w:val="ac"/>
        <w:numPr>
          <w:ilvl w:val="0"/>
          <w:numId w:val="21"/>
        </w:numPr>
        <w:rPr>
          <w:color w:val="000000"/>
        </w:rPr>
      </w:pPr>
      <w:r>
        <w:rPr>
          <w:color w:val="000000"/>
        </w:rPr>
        <w:t>на доступ, исправление или удаление данных;</w:t>
      </w:r>
    </w:p>
    <w:p w14:paraId="19E1282C" w14:textId="77777777" w:rsidR="00292907" w:rsidRDefault="00292907" w:rsidP="00292907">
      <w:pPr>
        <w:pStyle w:val="ac"/>
        <w:numPr>
          <w:ilvl w:val="0"/>
          <w:numId w:val="21"/>
        </w:numPr>
        <w:rPr>
          <w:color w:val="000000"/>
        </w:rPr>
      </w:pPr>
      <w:r>
        <w:rPr>
          <w:color w:val="000000"/>
        </w:rPr>
        <w:t>на отзыв согласия на обработку;</w:t>
      </w:r>
    </w:p>
    <w:p w14:paraId="6DCEEE22" w14:textId="77777777" w:rsidR="00292907" w:rsidRDefault="00292907" w:rsidP="00292907">
      <w:pPr>
        <w:pStyle w:val="ac"/>
        <w:numPr>
          <w:ilvl w:val="0"/>
          <w:numId w:val="21"/>
        </w:numPr>
        <w:rPr>
          <w:color w:val="000000"/>
        </w:rPr>
      </w:pPr>
      <w:r>
        <w:rPr>
          <w:color w:val="000000"/>
        </w:rPr>
        <w:t>на ограничение или прекращение обработки;</w:t>
      </w:r>
    </w:p>
    <w:p w14:paraId="2C4BF39A" w14:textId="7632EF37" w:rsidR="00292907" w:rsidRPr="00292907" w:rsidRDefault="00292907" w:rsidP="00292907">
      <w:pPr>
        <w:pStyle w:val="ac"/>
        <w:numPr>
          <w:ilvl w:val="0"/>
          <w:numId w:val="21"/>
        </w:numPr>
        <w:rPr>
          <w:color w:val="000000"/>
        </w:rPr>
      </w:pPr>
      <w:r>
        <w:rPr>
          <w:color w:val="000000"/>
        </w:rPr>
        <w:t>на обжалование действий Оператора в уполномоченные органы.</w:t>
      </w:r>
    </w:p>
    <w:p w14:paraId="6EAEEB65" w14:textId="4F25E0EE" w:rsidR="00292907" w:rsidRPr="00292907" w:rsidRDefault="00292907" w:rsidP="00292907">
      <w:pPr>
        <w:pStyle w:val="ac"/>
        <w:numPr>
          <w:ilvl w:val="0"/>
          <w:numId w:val="22"/>
        </w:numPr>
        <w:rPr>
          <w:color w:val="000000"/>
        </w:rPr>
      </w:pPr>
      <w:r>
        <w:rPr>
          <w:color w:val="000000"/>
        </w:rPr>
        <w:t>Защита и безопасность</w:t>
      </w:r>
      <w:r>
        <w:rPr>
          <w:color w:val="000000"/>
        </w:rPr>
        <w:br/>
        <w:t>9.1. Общество применяет необходимые технические и организационные меры для защиты персональных данных от неправомерного доступа, утраты, изменения или раскрытия.</w:t>
      </w:r>
    </w:p>
    <w:p w14:paraId="7E01A5B3" w14:textId="0A4CE36D" w:rsidR="00292907" w:rsidRPr="00292907" w:rsidRDefault="00292907" w:rsidP="00292907">
      <w:pPr>
        <w:pStyle w:val="ac"/>
        <w:numPr>
          <w:ilvl w:val="0"/>
          <w:numId w:val="23"/>
        </w:numPr>
        <w:rPr>
          <w:color w:val="000000"/>
        </w:rPr>
      </w:pPr>
      <w:r>
        <w:rPr>
          <w:color w:val="000000"/>
        </w:rPr>
        <w:lastRenderedPageBreak/>
        <w:t>Обработка данных несовершеннолетних</w:t>
      </w:r>
      <w:r>
        <w:rPr>
          <w:color w:val="000000"/>
        </w:rPr>
        <w:br/>
        <w:t>10.1. Сервис не предназначен для лиц младше 18 лет. Общество не собирает сознательно данные таких лиц.</w:t>
      </w:r>
      <w:r>
        <w:rPr>
          <w:color w:val="000000"/>
        </w:rPr>
        <w:br/>
        <w:t>10.2. Ответственность за действия несовершеннолетних возлагается на их законных представителей.</w:t>
      </w:r>
    </w:p>
    <w:p w14:paraId="20519BC2" w14:textId="6D213721" w:rsidR="00292907" w:rsidRPr="00292907" w:rsidRDefault="00292907" w:rsidP="00292907">
      <w:pPr>
        <w:pStyle w:val="ac"/>
        <w:numPr>
          <w:ilvl w:val="0"/>
          <w:numId w:val="24"/>
        </w:numPr>
        <w:rPr>
          <w:color w:val="000000"/>
        </w:rPr>
      </w:pPr>
      <w:r>
        <w:rPr>
          <w:color w:val="000000"/>
        </w:rPr>
        <w:t>Изменение Политики</w:t>
      </w:r>
      <w:r>
        <w:rPr>
          <w:color w:val="000000"/>
        </w:rPr>
        <w:br/>
        <w:t>11.1. Общество вправе в любое время вносить изменения в настоящую Политику без предварительного уведомления.</w:t>
      </w:r>
      <w:r>
        <w:rPr>
          <w:color w:val="000000"/>
        </w:rPr>
        <w:br/>
        <w:t>11.2. Актуальная редакция размещается на сайте и вступает в силу с момента публикации, если иное не предусмотрено.</w:t>
      </w:r>
    </w:p>
    <w:p w14:paraId="75D1261C" w14:textId="77777777" w:rsidR="00292907" w:rsidRDefault="00292907" w:rsidP="00292907">
      <w:pPr>
        <w:pStyle w:val="ac"/>
        <w:numPr>
          <w:ilvl w:val="0"/>
          <w:numId w:val="25"/>
        </w:numPr>
        <w:rPr>
          <w:color w:val="000000"/>
        </w:rPr>
      </w:pPr>
      <w:r>
        <w:rPr>
          <w:color w:val="000000"/>
        </w:rPr>
        <w:t>Контактная информация</w:t>
      </w:r>
      <w:r>
        <w:rPr>
          <w:color w:val="000000"/>
        </w:rPr>
        <w:br/>
        <w:t>По всем вопросам, связанным с обработкой персональных данных, вы можете обратиться:</w:t>
      </w:r>
    </w:p>
    <w:p w14:paraId="25A66237" w14:textId="3FA7DB40" w:rsidR="00E61BD4" w:rsidRPr="00292907" w:rsidRDefault="00292907" w:rsidP="00292907">
      <w:pPr>
        <w:pStyle w:val="ac"/>
        <w:numPr>
          <w:ilvl w:val="0"/>
          <w:numId w:val="26"/>
        </w:numPr>
        <w:rPr>
          <w:color w:val="000000"/>
        </w:rPr>
      </w:pPr>
      <w:r>
        <w:rPr>
          <w:color w:val="000000"/>
        </w:rPr>
        <w:t>по электронной почте:</w:t>
      </w:r>
      <w:r>
        <w:rPr>
          <w:rStyle w:val="apple-converted-space"/>
          <w:rFonts w:eastAsiaTheme="majorEastAsia"/>
          <w:color w:val="000000"/>
        </w:rPr>
        <w:t> </w:t>
      </w:r>
      <w:hyperlink r:id="rId7" w:history="1">
        <w:r w:rsidRPr="005733D4">
          <w:rPr>
            <w:rStyle w:val="ae"/>
            <w:rFonts w:eastAsiaTheme="majorEastAsia"/>
            <w:lang w:val="en-US"/>
          </w:rPr>
          <w:t>info</w:t>
        </w:r>
        <w:r w:rsidRPr="005733D4">
          <w:rPr>
            <w:rStyle w:val="ae"/>
            <w:rFonts w:eastAsiaTheme="majorEastAsia"/>
          </w:rPr>
          <w:t>@toyla.kz</w:t>
        </w:r>
      </w:hyperlink>
    </w:p>
    <w:sectPr w:rsidR="00E61BD4" w:rsidRPr="002929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930"/>
    <w:multiLevelType w:val="multilevel"/>
    <w:tmpl w:val="D430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A0EF9"/>
    <w:multiLevelType w:val="multilevel"/>
    <w:tmpl w:val="4DD8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C5EF2"/>
    <w:multiLevelType w:val="multilevel"/>
    <w:tmpl w:val="481025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E2E3B"/>
    <w:multiLevelType w:val="multilevel"/>
    <w:tmpl w:val="9B7C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7443E"/>
    <w:multiLevelType w:val="multilevel"/>
    <w:tmpl w:val="654A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A0601"/>
    <w:multiLevelType w:val="multilevel"/>
    <w:tmpl w:val="050276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413650"/>
    <w:multiLevelType w:val="multilevel"/>
    <w:tmpl w:val="BC2C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792121"/>
    <w:multiLevelType w:val="multilevel"/>
    <w:tmpl w:val="38DA8D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744C54"/>
    <w:multiLevelType w:val="multilevel"/>
    <w:tmpl w:val="EFCE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027782"/>
    <w:multiLevelType w:val="multilevel"/>
    <w:tmpl w:val="27BE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8B6531"/>
    <w:multiLevelType w:val="multilevel"/>
    <w:tmpl w:val="A1D609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100ED9"/>
    <w:multiLevelType w:val="multilevel"/>
    <w:tmpl w:val="9788B7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26460"/>
    <w:multiLevelType w:val="multilevel"/>
    <w:tmpl w:val="2034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1075A6"/>
    <w:multiLevelType w:val="multilevel"/>
    <w:tmpl w:val="5D587B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402382"/>
    <w:multiLevelType w:val="multilevel"/>
    <w:tmpl w:val="B096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DE4C95"/>
    <w:multiLevelType w:val="multilevel"/>
    <w:tmpl w:val="6302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550F68"/>
    <w:multiLevelType w:val="multilevel"/>
    <w:tmpl w:val="6FFCA8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6D08D7"/>
    <w:multiLevelType w:val="multilevel"/>
    <w:tmpl w:val="B422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3E0448"/>
    <w:multiLevelType w:val="multilevel"/>
    <w:tmpl w:val="C4EE66B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4C7FF7"/>
    <w:multiLevelType w:val="multilevel"/>
    <w:tmpl w:val="19DA30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820E21"/>
    <w:multiLevelType w:val="multilevel"/>
    <w:tmpl w:val="5AE0C2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2D3A8F"/>
    <w:multiLevelType w:val="multilevel"/>
    <w:tmpl w:val="8AFC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BD4B70"/>
    <w:multiLevelType w:val="multilevel"/>
    <w:tmpl w:val="A2C6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A15B61"/>
    <w:multiLevelType w:val="multilevel"/>
    <w:tmpl w:val="BA281A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137147"/>
    <w:multiLevelType w:val="multilevel"/>
    <w:tmpl w:val="1804B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3039CD"/>
    <w:multiLevelType w:val="multilevel"/>
    <w:tmpl w:val="4B04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8151788">
    <w:abstractNumId w:val="0"/>
  </w:num>
  <w:num w:numId="2" w16cid:durableId="1660770312">
    <w:abstractNumId w:val="3"/>
  </w:num>
  <w:num w:numId="3" w16cid:durableId="486484043">
    <w:abstractNumId w:val="24"/>
  </w:num>
  <w:num w:numId="4" w16cid:durableId="416825447">
    <w:abstractNumId w:val="22"/>
  </w:num>
  <w:num w:numId="5" w16cid:durableId="612975308">
    <w:abstractNumId w:val="17"/>
  </w:num>
  <w:num w:numId="6" w16cid:durableId="86774906">
    <w:abstractNumId w:val="21"/>
  </w:num>
  <w:num w:numId="7" w16cid:durableId="1111784861">
    <w:abstractNumId w:val="6"/>
  </w:num>
  <w:num w:numId="8" w16cid:durableId="1797211288">
    <w:abstractNumId w:val="8"/>
  </w:num>
  <w:num w:numId="9" w16cid:durableId="708532852">
    <w:abstractNumId w:val="12"/>
  </w:num>
  <w:num w:numId="10" w16cid:durableId="514927268">
    <w:abstractNumId w:val="19"/>
  </w:num>
  <w:num w:numId="11" w16cid:durableId="1603688075">
    <w:abstractNumId w:val="4"/>
  </w:num>
  <w:num w:numId="12" w16cid:durableId="1951163151">
    <w:abstractNumId w:val="16"/>
  </w:num>
  <w:num w:numId="13" w16cid:durableId="802579309">
    <w:abstractNumId w:val="1"/>
  </w:num>
  <w:num w:numId="14" w16cid:durableId="1348828151">
    <w:abstractNumId w:val="2"/>
  </w:num>
  <w:num w:numId="15" w16cid:durableId="1710447042">
    <w:abstractNumId w:val="25"/>
  </w:num>
  <w:num w:numId="16" w16cid:durableId="1039282831">
    <w:abstractNumId w:val="10"/>
  </w:num>
  <w:num w:numId="17" w16cid:durableId="186139524">
    <w:abstractNumId w:val="13"/>
  </w:num>
  <w:num w:numId="18" w16cid:durableId="953056810">
    <w:abstractNumId w:val="15"/>
  </w:num>
  <w:num w:numId="19" w16cid:durableId="948003349">
    <w:abstractNumId w:val="20"/>
  </w:num>
  <w:num w:numId="20" w16cid:durableId="743987750">
    <w:abstractNumId w:val="5"/>
  </w:num>
  <w:num w:numId="21" w16cid:durableId="2072804673">
    <w:abstractNumId w:val="9"/>
  </w:num>
  <w:num w:numId="22" w16cid:durableId="287589144">
    <w:abstractNumId w:val="23"/>
  </w:num>
  <w:num w:numId="23" w16cid:durableId="116333920">
    <w:abstractNumId w:val="11"/>
  </w:num>
  <w:num w:numId="24" w16cid:durableId="371660346">
    <w:abstractNumId w:val="7"/>
  </w:num>
  <w:num w:numId="25" w16cid:durableId="182477205">
    <w:abstractNumId w:val="18"/>
  </w:num>
  <w:num w:numId="26" w16cid:durableId="3546926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33"/>
    <w:rsid w:val="000A7495"/>
    <w:rsid w:val="00115533"/>
    <w:rsid w:val="002429BF"/>
    <w:rsid w:val="002432B5"/>
    <w:rsid w:val="00273C0A"/>
    <w:rsid w:val="00292907"/>
    <w:rsid w:val="00434BBA"/>
    <w:rsid w:val="00624F17"/>
    <w:rsid w:val="00633A51"/>
    <w:rsid w:val="006C6E58"/>
    <w:rsid w:val="00853727"/>
    <w:rsid w:val="008E3CB5"/>
    <w:rsid w:val="009402A8"/>
    <w:rsid w:val="009F4833"/>
    <w:rsid w:val="00A07FEE"/>
    <w:rsid w:val="00B72692"/>
    <w:rsid w:val="00C23FEA"/>
    <w:rsid w:val="00DF3A29"/>
    <w:rsid w:val="00E6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DEC5"/>
  <w15:chartTrackingRefBased/>
  <w15:docId w15:val="{56F46570-A528-1847-956D-8217A46A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48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F4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F48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8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8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8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8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8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8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8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F48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F48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483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483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48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48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48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48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48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4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8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48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48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48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48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483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48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483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F4833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9F483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Strong"/>
    <w:basedOn w:val="a0"/>
    <w:uiPriority w:val="22"/>
    <w:qFormat/>
    <w:rsid w:val="009F4833"/>
    <w:rPr>
      <w:b/>
      <w:bCs/>
    </w:rPr>
  </w:style>
  <w:style w:type="character" w:customStyle="1" w:styleId="apple-converted-space">
    <w:name w:val="apple-converted-space"/>
    <w:basedOn w:val="a0"/>
    <w:rsid w:val="009F4833"/>
  </w:style>
  <w:style w:type="character" w:styleId="ae">
    <w:name w:val="Hyperlink"/>
    <w:basedOn w:val="a0"/>
    <w:uiPriority w:val="99"/>
    <w:unhideWhenUsed/>
    <w:rsid w:val="009F4833"/>
    <w:rPr>
      <w:color w:val="0000FF"/>
      <w:u w:val="single"/>
    </w:rPr>
  </w:style>
  <w:style w:type="paragraph" w:customStyle="1" w:styleId="p1">
    <w:name w:val="p1"/>
    <w:basedOn w:val="a"/>
    <w:rsid w:val="00624F1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p2">
    <w:name w:val="p2"/>
    <w:basedOn w:val="a"/>
    <w:rsid w:val="00A07FE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p3">
    <w:name w:val="p3"/>
    <w:basedOn w:val="a"/>
    <w:rsid w:val="00A07FE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">
    <w:name w:val="Unresolved Mention"/>
    <w:basedOn w:val="a0"/>
    <w:uiPriority w:val="99"/>
    <w:semiHidden/>
    <w:unhideWhenUsed/>
    <w:rsid w:val="00292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501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648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490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960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70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335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588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640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752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655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272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429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185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00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oyl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.toyla.kz/" TargetMode="External"/><Relationship Id="rId5" Type="http://schemas.openxmlformats.org/officeDocument/2006/relationships/hyperlink" Target="https://pro.toyla.k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Aibar Nigmatulla</dc:creator>
  <cp:keywords/>
  <dc:description/>
  <cp:lastModifiedBy>Aibar Nigmatulla</cp:lastModifiedBy>
  <cp:revision>8</cp:revision>
  <dcterms:created xsi:type="dcterms:W3CDTF">2025-05-16T16:01:00Z</dcterms:created>
  <dcterms:modified xsi:type="dcterms:W3CDTF">2025-08-19T07:39:00Z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dd97af-22dc-49fa-ac47-e24224ce56c4_Enabled">
    <vt:lpwstr>true</vt:lpwstr>
  </property>
  <property fmtid="{D5CDD505-2E9C-101B-9397-08002B2CF9AE}" pid="3" name="MSIP_Label_9cdd97af-22dc-49fa-ac47-e24224ce56c4_SetDate">
    <vt:lpwstr>2025-05-16T16:02:20Z</vt:lpwstr>
  </property>
  <property fmtid="{D5CDD505-2E9C-101B-9397-08002B2CF9AE}" pid="4" name="MSIP_Label_9cdd97af-22dc-49fa-ac47-e24224ce56c4_Method">
    <vt:lpwstr>Standard</vt:lpwstr>
  </property>
  <property fmtid="{D5CDD505-2E9C-101B-9397-08002B2CF9AE}" pid="5" name="MSIP_Label_9cdd97af-22dc-49fa-ac47-e24224ce56c4_Name">
    <vt:lpwstr>General</vt:lpwstr>
  </property>
  <property fmtid="{D5CDD505-2E9C-101B-9397-08002B2CF9AE}" pid="6" name="MSIP_Label_9cdd97af-22dc-49fa-ac47-e24224ce56c4_SiteId">
    <vt:lpwstr>41149801-8e93-4eae-a438-1ff037fd4bdc</vt:lpwstr>
  </property>
  <property fmtid="{D5CDD505-2E9C-101B-9397-08002B2CF9AE}" pid="7" name="MSIP_Label_9cdd97af-22dc-49fa-ac47-e24224ce56c4_ActionId">
    <vt:lpwstr>24f7f864-8717-4d15-951b-5e31cea8ea10</vt:lpwstr>
  </property>
  <property fmtid="{D5CDD505-2E9C-101B-9397-08002B2CF9AE}" pid="8" name="MSIP_Label_9cdd97af-22dc-49fa-ac47-e24224ce56c4_ContentBits">
    <vt:lpwstr>0</vt:lpwstr>
  </property>
  <property fmtid="{D5CDD505-2E9C-101B-9397-08002B2CF9AE}" pid="9" name="MSIP_Label_9cdd97af-22dc-49fa-ac47-e24224ce56c4_Tag">
    <vt:lpwstr>50, 3, 0, 1</vt:lpwstr>
  </property>
</Properties>
</file>